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D2C" w:rsidRDefault="004D3EEF">
      <w:pPr>
        <w:pStyle w:val="Title"/>
      </w:pPr>
      <w:r>
        <w:rPr>
          <w:rFonts w:ascii="Calibri"/>
          <w:b/>
        </w:rPr>
        <w:t xml:space="preserve">BENEFITS </w:t>
      </w:r>
      <w:r>
        <w:t>| Overview Benefit Plan Year 202</w:t>
      </w:r>
      <w:r w:rsidR="00595037">
        <w:t>5</w:t>
      </w:r>
      <w:r>
        <w:t>-</w:t>
      </w:r>
      <w:r>
        <w:rPr>
          <w:spacing w:val="-4"/>
        </w:rPr>
        <w:t>202</w:t>
      </w:r>
      <w:r w:rsidR="00595037">
        <w:rPr>
          <w:spacing w:val="-4"/>
        </w:rPr>
        <w:t>6</w:t>
      </w:r>
    </w:p>
    <w:p w:rsidR="00A22D2C" w:rsidRDefault="004D3EEF">
      <w:pPr>
        <w:spacing w:before="42" w:line="232" w:lineRule="auto"/>
        <w:ind w:right="200"/>
        <w:jc w:val="both"/>
        <w:rPr>
          <w:i/>
          <w:sz w:val="24"/>
        </w:rPr>
      </w:pPr>
      <w:r>
        <w:rPr>
          <w:b/>
          <w:i/>
          <w:sz w:val="24"/>
        </w:rPr>
        <w:t>In addition to our amazing mission, excellent work environment</w:t>
      </w:r>
      <w:r w:rsidR="009A0F23">
        <w:rPr>
          <w:b/>
          <w:i/>
          <w:sz w:val="24"/>
        </w:rPr>
        <w:t>,</w:t>
      </w:r>
      <w:r>
        <w:rPr>
          <w:b/>
          <w:i/>
          <w:sz w:val="24"/>
        </w:rPr>
        <w:t xml:space="preserve"> and of course the opportunity to work with Nevada’s healthcare experts, HOPES offers some fantastic benefits! This is just a portion of what has made us a Northern Nevada Best Place to Work Hall of Famer. </w:t>
      </w:r>
      <w:r>
        <w:rPr>
          <w:i/>
          <w:sz w:val="24"/>
        </w:rPr>
        <w:t>Note: Rates are based on receipt of in-network care.</w:t>
      </w:r>
    </w:p>
    <w:p w:rsidR="00A22D2C" w:rsidRDefault="00A22D2C">
      <w:pPr>
        <w:pStyle w:val="BodyText"/>
        <w:spacing w:before="71" w:line="240" w:lineRule="auto"/>
        <w:ind w:left="0" w:firstLine="0"/>
        <w:rPr>
          <w:i/>
          <w:sz w:val="24"/>
        </w:rPr>
      </w:pPr>
    </w:p>
    <w:p w:rsidR="00A22D2C" w:rsidRDefault="004D3EEF">
      <w:pPr>
        <w:pStyle w:val="Heading1"/>
      </w:pPr>
      <w:r>
        <w:t xml:space="preserve">Hometown Health HMO Medical Plan - Free for Full-time </w:t>
      </w:r>
      <w:r>
        <w:rPr>
          <w:spacing w:val="-2"/>
        </w:rPr>
        <w:t>Employee</w:t>
      </w:r>
      <w:r w:rsidR="00391636">
        <w:rPr>
          <w:spacing w:val="-2"/>
        </w:rPr>
        <w:t>s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6" w:line="289" w:lineRule="exact"/>
        <w:rPr>
          <w:position w:val="4"/>
        </w:rPr>
      </w:pPr>
      <w:r>
        <w:t>$1,000</w:t>
      </w:r>
      <w:r w:rsidRPr="009A0F23">
        <w:rPr>
          <w:spacing w:val="-1"/>
        </w:rPr>
        <w:t xml:space="preserve"> </w:t>
      </w:r>
      <w:r>
        <w:t>Deductible /</w:t>
      </w:r>
      <w:r w:rsidRPr="009A0F23">
        <w:rPr>
          <w:spacing w:val="-1"/>
        </w:rPr>
        <w:t xml:space="preserve"> </w:t>
      </w:r>
      <w:r>
        <w:t xml:space="preserve">$2,000 </w:t>
      </w:r>
      <w:r w:rsidRPr="009A0F23">
        <w:rPr>
          <w:spacing w:val="-2"/>
        </w:rPr>
        <w:t>Family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>$5,000</w:t>
      </w:r>
      <w:r w:rsidRPr="009A0F23">
        <w:rPr>
          <w:spacing w:val="-1"/>
        </w:rPr>
        <w:t xml:space="preserve"> </w:t>
      </w:r>
      <w:r>
        <w:t>Out-of-Pocket Maximum</w:t>
      </w:r>
      <w:r w:rsidRPr="009A0F23">
        <w:rPr>
          <w:spacing w:val="-1"/>
        </w:rPr>
        <w:t xml:space="preserve"> </w:t>
      </w:r>
      <w:r>
        <w:t xml:space="preserve">/ $10,000 </w:t>
      </w:r>
      <w:r w:rsidRPr="009A0F23">
        <w:rPr>
          <w:spacing w:val="-2"/>
        </w:rPr>
        <w:t>Family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 xml:space="preserve">$25 copay for Primary Care Visits / $25 Behavioral Health / $50 Specialist / $70 Urgent </w:t>
      </w:r>
      <w:r w:rsidRPr="009A0F23">
        <w:rPr>
          <w:spacing w:val="-4"/>
        </w:rPr>
        <w:t>Care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4"/>
        <w:ind w:right="1197"/>
        <w:rPr>
          <w:position w:val="4"/>
        </w:rPr>
      </w:pPr>
      <w:r>
        <w:t>100%</w:t>
      </w:r>
      <w:r w:rsidRPr="009A0F23">
        <w:rPr>
          <w:spacing w:val="-1"/>
        </w:rPr>
        <w:t xml:space="preserve"> </w:t>
      </w:r>
      <w:r>
        <w:t>employer-paid</w:t>
      </w:r>
      <w:r w:rsidRPr="009A0F23">
        <w:rPr>
          <w:spacing w:val="-1"/>
        </w:rPr>
        <w:t xml:space="preserve"> </w:t>
      </w:r>
      <w:r>
        <w:t>with</w:t>
      </w:r>
      <w:r w:rsidRPr="009A0F23">
        <w:rPr>
          <w:spacing w:val="-1"/>
        </w:rPr>
        <w:t xml:space="preserve"> </w:t>
      </w:r>
      <w:r>
        <w:t>partial</w:t>
      </w:r>
      <w:r w:rsidRPr="009A0F23">
        <w:rPr>
          <w:spacing w:val="-1"/>
        </w:rPr>
        <w:t xml:space="preserve"> </w:t>
      </w:r>
      <w:r>
        <w:t>payment</w:t>
      </w:r>
      <w:r w:rsidRPr="009A0F23">
        <w:rPr>
          <w:spacing w:val="-1"/>
        </w:rPr>
        <w:t xml:space="preserve"> </w:t>
      </w:r>
      <w:r>
        <w:t>for</w:t>
      </w:r>
      <w:r w:rsidRPr="009A0F23">
        <w:rPr>
          <w:spacing w:val="-1"/>
        </w:rPr>
        <w:t xml:space="preserve"> </w:t>
      </w:r>
      <w:r>
        <w:t>dependents;</w:t>
      </w:r>
      <w:r w:rsidRPr="009A0F23">
        <w:rPr>
          <w:spacing w:val="-1"/>
        </w:rPr>
        <w:t xml:space="preserve"> </w:t>
      </w:r>
      <w:r>
        <w:t>prorated</w:t>
      </w:r>
      <w:r w:rsidRPr="009A0F23">
        <w:rPr>
          <w:spacing w:val="-1"/>
        </w:rPr>
        <w:t xml:space="preserve"> </w:t>
      </w:r>
      <w:r>
        <w:t>rates</w:t>
      </w:r>
      <w:r w:rsidRPr="009A0F23">
        <w:rPr>
          <w:spacing w:val="-1"/>
        </w:rPr>
        <w:t xml:space="preserve"> </w:t>
      </w:r>
      <w:r>
        <w:t>for</w:t>
      </w:r>
      <w:r w:rsidRPr="009A0F23">
        <w:rPr>
          <w:spacing w:val="-1"/>
        </w:rPr>
        <w:t xml:space="preserve"> </w:t>
      </w:r>
      <w:r>
        <w:t>part-time</w:t>
      </w:r>
      <w:r w:rsidRPr="009A0F23">
        <w:rPr>
          <w:spacing w:val="-1"/>
        </w:rPr>
        <w:t xml:space="preserve"> </w:t>
      </w:r>
      <w:r>
        <w:t>employees</w:t>
      </w:r>
      <w:r w:rsidRPr="009A0F23">
        <w:rPr>
          <w:spacing w:val="-1"/>
        </w:rPr>
        <w:t xml:space="preserve"> </w:t>
      </w:r>
      <w:r>
        <w:t>and dependent coverage</w:t>
      </w:r>
    </w:p>
    <w:p w:rsidR="00A22D2C" w:rsidRDefault="00A22D2C">
      <w:pPr>
        <w:pStyle w:val="BodyText"/>
        <w:spacing w:before="20" w:line="240" w:lineRule="auto"/>
        <w:ind w:left="0" w:firstLine="0"/>
        <w:rPr>
          <w:sz w:val="24"/>
        </w:rPr>
      </w:pPr>
    </w:p>
    <w:p w:rsidR="00A22D2C" w:rsidRDefault="004D3EEF">
      <w:pPr>
        <w:pStyle w:val="Heading1"/>
        <w:spacing w:before="1" w:line="238" w:lineRule="exact"/>
      </w:pPr>
      <w:r>
        <w:t xml:space="preserve">Hometown Health PPO Medical Plan - An Affordable Buy-up </w:t>
      </w:r>
      <w:r>
        <w:rPr>
          <w:spacing w:val="-2"/>
        </w:rPr>
        <w:t>Option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5" w:line="289" w:lineRule="exact"/>
        <w:rPr>
          <w:position w:val="4"/>
        </w:rPr>
      </w:pPr>
      <w:r>
        <w:t>$1,000</w:t>
      </w:r>
      <w:r w:rsidRPr="009A0F23">
        <w:rPr>
          <w:spacing w:val="-1"/>
        </w:rPr>
        <w:t xml:space="preserve"> </w:t>
      </w:r>
      <w:r>
        <w:t>Deductible /</w:t>
      </w:r>
      <w:r w:rsidRPr="009A0F23">
        <w:rPr>
          <w:spacing w:val="-1"/>
        </w:rPr>
        <w:t xml:space="preserve"> </w:t>
      </w:r>
      <w:r>
        <w:t xml:space="preserve">$2,000 </w:t>
      </w:r>
      <w:r w:rsidRPr="009A0F23">
        <w:rPr>
          <w:spacing w:val="-2"/>
        </w:rPr>
        <w:t>Family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>$5,000</w:t>
      </w:r>
      <w:r w:rsidRPr="009A0F23">
        <w:rPr>
          <w:spacing w:val="-1"/>
        </w:rPr>
        <w:t xml:space="preserve"> </w:t>
      </w:r>
      <w:r>
        <w:t>Out-of-Pocket Maximum</w:t>
      </w:r>
      <w:r w:rsidRPr="009A0F23">
        <w:rPr>
          <w:spacing w:val="-1"/>
        </w:rPr>
        <w:t xml:space="preserve"> </w:t>
      </w:r>
      <w:r>
        <w:t xml:space="preserve">/ $10,000 </w:t>
      </w:r>
      <w:r w:rsidRPr="009A0F23">
        <w:rPr>
          <w:spacing w:val="-2"/>
        </w:rPr>
        <w:t>Family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 xml:space="preserve">$25 copay for Primary Care Visits / $25 Behavioral Health / $50 Specialist / $70 Urgent </w:t>
      </w:r>
      <w:r w:rsidRPr="009A0F23">
        <w:rPr>
          <w:spacing w:val="-4"/>
        </w:rPr>
        <w:t>Care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5"/>
        <w:ind w:right="1085"/>
        <w:rPr>
          <w:position w:val="4"/>
        </w:rPr>
      </w:pPr>
      <w:r>
        <w:t>Partially</w:t>
      </w:r>
      <w:r w:rsidRPr="009A0F23">
        <w:rPr>
          <w:spacing w:val="-1"/>
        </w:rPr>
        <w:t xml:space="preserve"> </w:t>
      </w:r>
      <w:r>
        <w:t>paid</w:t>
      </w:r>
      <w:r w:rsidRPr="009A0F23">
        <w:rPr>
          <w:spacing w:val="-1"/>
        </w:rPr>
        <w:t xml:space="preserve"> </w:t>
      </w:r>
      <w:r>
        <w:t>by</w:t>
      </w:r>
      <w:r w:rsidRPr="009A0F23">
        <w:rPr>
          <w:spacing w:val="-1"/>
        </w:rPr>
        <w:t xml:space="preserve"> </w:t>
      </w:r>
      <w:r>
        <w:t>HOPES,</w:t>
      </w:r>
      <w:r w:rsidRPr="009A0F23">
        <w:rPr>
          <w:spacing w:val="-1"/>
        </w:rPr>
        <w:t xml:space="preserve"> </w:t>
      </w:r>
      <w:r>
        <w:t>starting</w:t>
      </w:r>
      <w:r w:rsidRPr="009A0F23">
        <w:rPr>
          <w:spacing w:val="-1"/>
        </w:rPr>
        <w:t xml:space="preserve"> </w:t>
      </w:r>
      <w:r>
        <w:t>at</w:t>
      </w:r>
      <w:r w:rsidRPr="009A0F23">
        <w:rPr>
          <w:spacing w:val="-1"/>
        </w:rPr>
        <w:t xml:space="preserve"> </w:t>
      </w:r>
      <w:r>
        <w:t>$17.72</w:t>
      </w:r>
      <w:r w:rsidRPr="009A0F23">
        <w:rPr>
          <w:spacing w:val="-1"/>
        </w:rPr>
        <w:t xml:space="preserve"> </w:t>
      </w:r>
      <w:r>
        <w:t>per</w:t>
      </w:r>
      <w:r w:rsidRPr="009A0F23">
        <w:rPr>
          <w:spacing w:val="-1"/>
        </w:rPr>
        <w:t xml:space="preserve"> </w:t>
      </w:r>
      <w:r>
        <w:t>pay</w:t>
      </w:r>
      <w:r w:rsidRPr="009A0F23">
        <w:rPr>
          <w:spacing w:val="-1"/>
        </w:rPr>
        <w:t xml:space="preserve"> </w:t>
      </w:r>
      <w:r>
        <w:t>period</w:t>
      </w:r>
      <w:r w:rsidRPr="009A0F23">
        <w:rPr>
          <w:spacing w:val="-1"/>
        </w:rPr>
        <w:t xml:space="preserve"> </w:t>
      </w:r>
      <w:r>
        <w:t>for</w:t>
      </w:r>
      <w:r w:rsidRPr="009A0F23">
        <w:rPr>
          <w:spacing w:val="-1"/>
        </w:rPr>
        <w:t xml:space="preserve"> </w:t>
      </w:r>
      <w:r>
        <w:t>the</w:t>
      </w:r>
      <w:r w:rsidRPr="009A0F23">
        <w:rPr>
          <w:spacing w:val="-1"/>
        </w:rPr>
        <w:t xml:space="preserve"> </w:t>
      </w:r>
      <w:r>
        <w:t>employee;</w:t>
      </w:r>
      <w:r w:rsidRPr="009A0F23">
        <w:rPr>
          <w:spacing w:val="-1"/>
        </w:rPr>
        <w:t xml:space="preserve"> </w:t>
      </w:r>
      <w:r>
        <w:t>prorated</w:t>
      </w:r>
      <w:r w:rsidRPr="009A0F23">
        <w:rPr>
          <w:spacing w:val="-1"/>
        </w:rPr>
        <w:t xml:space="preserve"> </w:t>
      </w:r>
      <w:r>
        <w:t>rates</w:t>
      </w:r>
      <w:r w:rsidRPr="009A0F23">
        <w:rPr>
          <w:spacing w:val="-1"/>
        </w:rPr>
        <w:t xml:space="preserve"> </w:t>
      </w:r>
      <w:r>
        <w:t>for</w:t>
      </w:r>
      <w:r w:rsidRPr="009A0F23">
        <w:rPr>
          <w:spacing w:val="-1"/>
        </w:rPr>
        <w:t xml:space="preserve"> </w:t>
      </w:r>
      <w:r>
        <w:t>part-time employees and dependent coverage</w:t>
      </w:r>
    </w:p>
    <w:p w:rsidR="00A22D2C" w:rsidRDefault="00A22D2C">
      <w:pPr>
        <w:pStyle w:val="BodyText"/>
        <w:spacing w:before="18" w:line="240" w:lineRule="auto"/>
        <w:ind w:left="0" w:firstLine="0"/>
        <w:rPr>
          <w:sz w:val="24"/>
        </w:rPr>
      </w:pPr>
    </w:p>
    <w:p w:rsidR="00A22D2C" w:rsidRDefault="004D3EEF">
      <w:pPr>
        <w:pStyle w:val="Heading1"/>
        <w:spacing w:line="241" w:lineRule="exact"/>
      </w:pPr>
      <w:r>
        <w:t xml:space="preserve">Hometown Health PPO High Deductible Health Plan - Free for Full-time </w:t>
      </w:r>
      <w:r>
        <w:rPr>
          <w:spacing w:val="-2"/>
        </w:rPr>
        <w:t>Employees</w:t>
      </w:r>
    </w:p>
    <w:p w:rsidR="009A0F23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6" w:line="289" w:lineRule="exact"/>
        <w:rPr>
          <w:position w:val="4"/>
        </w:rPr>
      </w:pPr>
      <w:r>
        <w:t>$3,</w:t>
      </w:r>
      <w:r w:rsidR="009A0F23">
        <w:t>3</w:t>
      </w:r>
      <w:r>
        <w:t>00</w:t>
      </w:r>
      <w:r w:rsidRPr="009A0F23">
        <w:rPr>
          <w:spacing w:val="-1"/>
        </w:rPr>
        <w:t xml:space="preserve"> </w:t>
      </w:r>
      <w:r>
        <w:t>Deductible /</w:t>
      </w:r>
      <w:r w:rsidRPr="009A0F23">
        <w:rPr>
          <w:spacing w:val="-1"/>
        </w:rPr>
        <w:t xml:space="preserve"> </w:t>
      </w:r>
      <w:r>
        <w:t>$6,</w:t>
      </w:r>
      <w:r w:rsidR="009A0F23">
        <w:t>6</w:t>
      </w:r>
      <w:r>
        <w:t xml:space="preserve">00 </w:t>
      </w:r>
      <w:r w:rsidRPr="009A0F23">
        <w:rPr>
          <w:spacing w:val="-2"/>
        </w:rPr>
        <w:t>Family</w:t>
      </w:r>
    </w:p>
    <w:p w:rsidR="009A0F23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6" w:line="289" w:lineRule="exact"/>
        <w:rPr>
          <w:position w:val="4"/>
        </w:rPr>
      </w:pPr>
      <w:r>
        <w:t>$5,000</w:t>
      </w:r>
      <w:r w:rsidRPr="009A0F23">
        <w:rPr>
          <w:spacing w:val="-1"/>
        </w:rPr>
        <w:t xml:space="preserve"> </w:t>
      </w:r>
      <w:r>
        <w:t>Out-of-Pocket Maximum</w:t>
      </w:r>
      <w:r w:rsidRPr="009A0F23">
        <w:rPr>
          <w:spacing w:val="-1"/>
        </w:rPr>
        <w:t xml:space="preserve"> </w:t>
      </w:r>
      <w:r>
        <w:t xml:space="preserve">/ $10,000 </w:t>
      </w:r>
      <w:r w:rsidRPr="009A0F23">
        <w:rPr>
          <w:spacing w:val="-2"/>
        </w:rPr>
        <w:t>family</w:t>
      </w:r>
    </w:p>
    <w:p w:rsidR="009A0F23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6" w:line="289" w:lineRule="exact"/>
        <w:rPr>
          <w:position w:val="4"/>
        </w:rPr>
      </w:pPr>
      <w:r>
        <w:t>No</w:t>
      </w:r>
      <w:r w:rsidRPr="009A0F23">
        <w:rPr>
          <w:spacing w:val="-1"/>
        </w:rPr>
        <w:t xml:space="preserve"> </w:t>
      </w:r>
      <w:r>
        <w:t xml:space="preserve">copays, contracted cash rates in-network / Paired with a Health Savings Account </w:t>
      </w:r>
      <w:r w:rsidRPr="009A0F23">
        <w:rPr>
          <w:spacing w:val="-2"/>
        </w:rPr>
        <w:t>(H.S.A.)</w:t>
      </w:r>
    </w:p>
    <w:p w:rsidR="009A0F23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6" w:line="289" w:lineRule="exact"/>
        <w:rPr>
          <w:position w:val="4"/>
        </w:rPr>
      </w:pPr>
      <w:r>
        <w:t xml:space="preserve">100% employer-paid with partial payment for dependents; prorated rates for part-time employees </w:t>
      </w:r>
      <w:r w:rsidRPr="009A0F23">
        <w:rPr>
          <w:spacing w:val="-5"/>
        </w:rPr>
        <w:t>and</w:t>
      </w:r>
      <w:r w:rsidR="009A0F23" w:rsidRPr="009A0F23">
        <w:rPr>
          <w:spacing w:val="-5"/>
        </w:rPr>
        <w:t xml:space="preserve"> </w:t>
      </w:r>
      <w:r>
        <w:t xml:space="preserve">dependent </w:t>
      </w:r>
      <w:r w:rsidRPr="009A0F23">
        <w:rPr>
          <w:spacing w:val="-2"/>
        </w:rPr>
        <w:t>coverage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6" w:line="289" w:lineRule="exact"/>
        <w:rPr>
          <w:position w:val="4"/>
        </w:rPr>
      </w:pPr>
      <w:r>
        <w:t>HOPES</w:t>
      </w:r>
      <w:r w:rsidRPr="009A0F23">
        <w:rPr>
          <w:spacing w:val="-1"/>
        </w:rPr>
        <w:t xml:space="preserve"> </w:t>
      </w:r>
      <w:r>
        <w:t xml:space="preserve">gifts $50 a month to employee’s Health Savings </w:t>
      </w:r>
      <w:r w:rsidRPr="009A0F23">
        <w:rPr>
          <w:spacing w:val="-2"/>
        </w:rPr>
        <w:t>Account</w:t>
      </w:r>
    </w:p>
    <w:p w:rsidR="00A22D2C" w:rsidRDefault="00A22D2C">
      <w:pPr>
        <w:pStyle w:val="BodyText"/>
        <w:spacing w:before="13" w:line="240" w:lineRule="auto"/>
        <w:ind w:left="0" w:firstLine="0"/>
        <w:rPr>
          <w:sz w:val="24"/>
        </w:rPr>
      </w:pPr>
    </w:p>
    <w:p w:rsidR="00A22D2C" w:rsidRDefault="004D3EEF">
      <w:pPr>
        <w:pStyle w:val="Heading1"/>
      </w:pPr>
      <w:r>
        <w:t xml:space="preserve">Principal Dental Plan (Principal Plan Dental </w:t>
      </w:r>
      <w:r>
        <w:rPr>
          <w:spacing w:val="-2"/>
        </w:rPr>
        <w:t>Network)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6" w:line="289" w:lineRule="exact"/>
        <w:rPr>
          <w:position w:val="4"/>
        </w:rPr>
      </w:pPr>
      <w:r>
        <w:t xml:space="preserve">Single Deductible (Preventative/Basic/Major/Orthodontia) - $0 / $50 / $50 / </w:t>
      </w:r>
      <w:r w:rsidRPr="009A0F23">
        <w:rPr>
          <w:spacing w:val="-5"/>
        </w:rPr>
        <w:t>$0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 xml:space="preserve">Family Deductible (Preventative/Basic/Major/Orthodontia) - $0 / $150 / $150 / </w:t>
      </w:r>
      <w:r w:rsidRPr="009A0F23">
        <w:rPr>
          <w:spacing w:val="-5"/>
        </w:rPr>
        <w:t>$0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>Covered</w:t>
      </w:r>
      <w:r w:rsidRPr="009A0F23">
        <w:rPr>
          <w:spacing w:val="-1"/>
        </w:rPr>
        <w:t xml:space="preserve"> </w:t>
      </w:r>
      <w:r>
        <w:t xml:space="preserve">In-Network Coinsurance (Preventative/Basic/Major/Orthodontia) - 100% / 90% / 60% / </w:t>
      </w:r>
      <w:r w:rsidRPr="009A0F23">
        <w:rPr>
          <w:spacing w:val="-5"/>
        </w:rPr>
        <w:t>50%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>$2,000</w:t>
      </w:r>
      <w:r w:rsidRPr="009A0F23">
        <w:rPr>
          <w:spacing w:val="-1"/>
        </w:rPr>
        <w:t xml:space="preserve"> </w:t>
      </w:r>
      <w:r>
        <w:t xml:space="preserve">Annual Maximum </w:t>
      </w:r>
      <w:r w:rsidRPr="009A0F23">
        <w:rPr>
          <w:spacing w:val="-2"/>
        </w:rPr>
        <w:t>Benefit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>$1,000</w:t>
      </w:r>
      <w:r w:rsidRPr="009A0F23">
        <w:rPr>
          <w:spacing w:val="-1"/>
        </w:rPr>
        <w:t xml:space="preserve"> </w:t>
      </w:r>
      <w:r>
        <w:t xml:space="preserve">Maximum Lifetime Benefit for </w:t>
      </w:r>
      <w:r w:rsidRPr="009A0F23">
        <w:rPr>
          <w:spacing w:val="-2"/>
        </w:rPr>
        <w:t>Orthodontia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4"/>
        <w:ind w:right="1197"/>
        <w:rPr>
          <w:position w:val="4"/>
        </w:rPr>
      </w:pPr>
      <w:r>
        <w:t>100%</w:t>
      </w:r>
      <w:r w:rsidRPr="009A0F23">
        <w:rPr>
          <w:spacing w:val="-1"/>
        </w:rPr>
        <w:t xml:space="preserve"> </w:t>
      </w:r>
      <w:r>
        <w:t>employer-paid</w:t>
      </w:r>
      <w:r w:rsidRPr="009A0F23">
        <w:rPr>
          <w:spacing w:val="-1"/>
        </w:rPr>
        <w:t xml:space="preserve"> </w:t>
      </w:r>
      <w:r>
        <w:t>with</w:t>
      </w:r>
      <w:r w:rsidRPr="009A0F23">
        <w:rPr>
          <w:spacing w:val="-1"/>
        </w:rPr>
        <w:t xml:space="preserve"> </w:t>
      </w:r>
      <w:r>
        <w:t>partial</w:t>
      </w:r>
      <w:r w:rsidRPr="009A0F23">
        <w:rPr>
          <w:spacing w:val="-1"/>
        </w:rPr>
        <w:t xml:space="preserve"> </w:t>
      </w:r>
      <w:r>
        <w:t>payment</w:t>
      </w:r>
      <w:r w:rsidRPr="009A0F23">
        <w:rPr>
          <w:spacing w:val="-1"/>
        </w:rPr>
        <w:t xml:space="preserve"> </w:t>
      </w:r>
      <w:r>
        <w:t>for</w:t>
      </w:r>
      <w:r w:rsidRPr="009A0F23">
        <w:rPr>
          <w:spacing w:val="-1"/>
        </w:rPr>
        <w:t xml:space="preserve"> </w:t>
      </w:r>
      <w:r>
        <w:t>dependents;</w:t>
      </w:r>
      <w:r w:rsidRPr="009A0F23">
        <w:rPr>
          <w:spacing w:val="-1"/>
        </w:rPr>
        <w:t xml:space="preserve"> </w:t>
      </w:r>
      <w:r>
        <w:t>prorated</w:t>
      </w:r>
      <w:r w:rsidRPr="009A0F23">
        <w:rPr>
          <w:spacing w:val="-1"/>
        </w:rPr>
        <w:t xml:space="preserve"> </w:t>
      </w:r>
      <w:r>
        <w:t>rates</w:t>
      </w:r>
      <w:r w:rsidRPr="009A0F23">
        <w:rPr>
          <w:spacing w:val="-1"/>
        </w:rPr>
        <w:t xml:space="preserve"> </w:t>
      </w:r>
      <w:r>
        <w:t>for</w:t>
      </w:r>
      <w:r w:rsidRPr="009A0F23">
        <w:rPr>
          <w:spacing w:val="-1"/>
        </w:rPr>
        <w:t xml:space="preserve"> </w:t>
      </w:r>
      <w:r>
        <w:t>part-time</w:t>
      </w:r>
      <w:r w:rsidRPr="009A0F23">
        <w:rPr>
          <w:spacing w:val="-1"/>
        </w:rPr>
        <w:t xml:space="preserve"> </w:t>
      </w:r>
      <w:r>
        <w:t>employees</w:t>
      </w:r>
      <w:r w:rsidRPr="009A0F23">
        <w:rPr>
          <w:spacing w:val="-1"/>
        </w:rPr>
        <w:t xml:space="preserve"> </w:t>
      </w:r>
      <w:r>
        <w:t>and dependent coverage</w:t>
      </w:r>
    </w:p>
    <w:p w:rsidR="00A22D2C" w:rsidRDefault="00A22D2C">
      <w:pPr>
        <w:pStyle w:val="BodyText"/>
        <w:spacing w:before="69" w:line="240" w:lineRule="auto"/>
        <w:ind w:left="0" w:firstLine="0"/>
        <w:rPr>
          <w:sz w:val="24"/>
        </w:rPr>
      </w:pPr>
    </w:p>
    <w:p w:rsidR="00A22D2C" w:rsidRDefault="004D3EEF">
      <w:pPr>
        <w:pStyle w:val="Heading1"/>
        <w:spacing w:line="236" w:lineRule="exact"/>
      </w:pPr>
      <w:r>
        <w:t xml:space="preserve">Principal Vision plan (VSP </w:t>
      </w:r>
      <w:r>
        <w:rPr>
          <w:spacing w:val="-2"/>
        </w:rPr>
        <w:t>network)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5" w:line="289" w:lineRule="exact"/>
        <w:rPr>
          <w:position w:val="4"/>
        </w:rPr>
      </w:pPr>
      <w:r>
        <w:t xml:space="preserve">$10 copay for annual eye </w:t>
      </w:r>
      <w:r w:rsidRPr="009A0F23">
        <w:rPr>
          <w:spacing w:val="-4"/>
        </w:rPr>
        <w:t>exam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 xml:space="preserve">$25 copay for </w:t>
      </w:r>
      <w:r w:rsidRPr="009A0F23">
        <w:rPr>
          <w:spacing w:val="-2"/>
        </w:rPr>
        <w:t>materials/eyewear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 xml:space="preserve">Frames covered up to $130 every 24 months; 20% off amount over </w:t>
      </w:r>
      <w:r w:rsidRPr="009A0F23">
        <w:rPr>
          <w:spacing w:val="-2"/>
        </w:rPr>
        <w:t>allowance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 xml:space="preserve">Additional discounts on glasses, sunglasses and laser vision </w:t>
      </w:r>
      <w:r w:rsidRPr="009A0F23">
        <w:rPr>
          <w:spacing w:val="-2"/>
        </w:rPr>
        <w:t>correction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rPr>
          <w:position w:val="4"/>
        </w:rPr>
      </w:pPr>
      <w:r>
        <w:t>Medically necessary contacts covered at 100% after copay</w:t>
      </w:r>
      <w:r w:rsidR="009A0F23">
        <w:t>; e</w:t>
      </w:r>
      <w:r>
        <w:t xml:space="preserve">lective contacts allowance up to </w:t>
      </w:r>
      <w:r w:rsidRPr="009A0F23">
        <w:rPr>
          <w:spacing w:val="-4"/>
        </w:rPr>
        <w:t>$130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5"/>
        <w:ind w:right="1197"/>
        <w:rPr>
          <w:position w:val="4"/>
        </w:rPr>
      </w:pPr>
      <w:r>
        <w:t>100%</w:t>
      </w:r>
      <w:r w:rsidRPr="009A0F23">
        <w:rPr>
          <w:spacing w:val="-1"/>
        </w:rPr>
        <w:t xml:space="preserve"> </w:t>
      </w:r>
      <w:r>
        <w:t>employer-paid</w:t>
      </w:r>
      <w:r w:rsidRPr="009A0F23">
        <w:rPr>
          <w:spacing w:val="-1"/>
        </w:rPr>
        <w:t xml:space="preserve"> </w:t>
      </w:r>
      <w:r>
        <w:t>with</w:t>
      </w:r>
      <w:r w:rsidRPr="009A0F23">
        <w:rPr>
          <w:spacing w:val="-1"/>
        </w:rPr>
        <w:t xml:space="preserve"> </w:t>
      </w:r>
      <w:r>
        <w:t>partial</w:t>
      </w:r>
      <w:r w:rsidRPr="009A0F23">
        <w:rPr>
          <w:spacing w:val="-1"/>
        </w:rPr>
        <w:t xml:space="preserve"> </w:t>
      </w:r>
      <w:r>
        <w:t>payment</w:t>
      </w:r>
      <w:r w:rsidRPr="009A0F23">
        <w:rPr>
          <w:spacing w:val="-1"/>
        </w:rPr>
        <w:t xml:space="preserve"> </w:t>
      </w:r>
      <w:r>
        <w:t>for</w:t>
      </w:r>
      <w:r w:rsidRPr="009A0F23">
        <w:rPr>
          <w:spacing w:val="-1"/>
        </w:rPr>
        <w:t xml:space="preserve"> </w:t>
      </w:r>
      <w:r>
        <w:t>dependents;</w:t>
      </w:r>
      <w:r w:rsidRPr="009A0F23">
        <w:rPr>
          <w:spacing w:val="-1"/>
        </w:rPr>
        <w:t xml:space="preserve"> </w:t>
      </w:r>
      <w:r>
        <w:t>prorated</w:t>
      </w:r>
      <w:r w:rsidRPr="009A0F23">
        <w:rPr>
          <w:spacing w:val="-1"/>
        </w:rPr>
        <w:t xml:space="preserve"> </w:t>
      </w:r>
      <w:r>
        <w:t>rates</w:t>
      </w:r>
      <w:r w:rsidRPr="009A0F23">
        <w:rPr>
          <w:spacing w:val="-1"/>
        </w:rPr>
        <w:t xml:space="preserve"> </w:t>
      </w:r>
      <w:r>
        <w:t>for</w:t>
      </w:r>
      <w:r w:rsidRPr="009A0F23">
        <w:rPr>
          <w:spacing w:val="-1"/>
        </w:rPr>
        <w:t xml:space="preserve"> </w:t>
      </w:r>
      <w:r>
        <w:t>part-time</w:t>
      </w:r>
      <w:r w:rsidRPr="009A0F23">
        <w:rPr>
          <w:spacing w:val="-1"/>
        </w:rPr>
        <w:t xml:space="preserve"> </w:t>
      </w:r>
      <w:r>
        <w:t>employees</w:t>
      </w:r>
      <w:r w:rsidRPr="009A0F23">
        <w:rPr>
          <w:spacing w:val="-1"/>
        </w:rPr>
        <w:t xml:space="preserve"> </w:t>
      </w:r>
      <w:r>
        <w:t>and dependent coverage</w:t>
      </w:r>
    </w:p>
    <w:p w:rsidR="00A22D2C" w:rsidRDefault="00A22D2C">
      <w:pPr>
        <w:pStyle w:val="ListParagraph"/>
        <w:rPr>
          <w:position w:val="4"/>
        </w:rPr>
        <w:sectPr w:rsidR="00A22D2C">
          <w:headerReference w:type="default" r:id="rId7"/>
          <w:footerReference w:type="default" r:id="rId8"/>
          <w:type w:val="continuous"/>
          <w:pgSz w:w="12240" w:h="15840"/>
          <w:pgMar w:top="1820" w:right="360" w:bottom="880" w:left="720" w:header="757" w:footer="695" w:gutter="0"/>
          <w:pgNumType w:start="1"/>
          <w:cols w:space="720"/>
        </w:sectPr>
      </w:pPr>
    </w:p>
    <w:p w:rsidR="00A22D2C" w:rsidRDefault="004D3EEF">
      <w:pPr>
        <w:pStyle w:val="Heading1"/>
        <w:spacing w:before="41"/>
      </w:pPr>
      <w:r>
        <w:lastRenderedPageBreak/>
        <w:t xml:space="preserve">Principal Basic and Supplemental Term </w:t>
      </w:r>
      <w:r>
        <w:rPr>
          <w:spacing w:val="-4"/>
        </w:rPr>
        <w:t>Life</w:t>
      </w:r>
    </w:p>
    <w:p w:rsidR="00A22D2C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before="13" w:line="289" w:lineRule="exact"/>
        <w:rPr>
          <w:position w:val="4"/>
        </w:rPr>
      </w:pPr>
      <w:r>
        <w:t>Employer-paid</w:t>
      </w:r>
      <w:r w:rsidRPr="009A0F23">
        <w:rPr>
          <w:spacing w:val="-1"/>
        </w:rPr>
        <w:t xml:space="preserve"> </w:t>
      </w:r>
      <w:r>
        <w:t xml:space="preserve">$50,000 of Life and AD&amp;D </w:t>
      </w:r>
      <w:r w:rsidRPr="009A0F23">
        <w:rPr>
          <w:spacing w:val="-2"/>
        </w:rPr>
        <w:t>Insurance</w:t>
      </w:r>
    </w:p>
    <w:p w:rsidR="009A0F23" w:rsidRPr="009A0F23" w:rsidRDefault="004D3EEF" w:rsidP="009A0F23">
      <w:pPr>
        <w:pStyle w:val="ListParagraph"/>
        <w:numPr>
          <w:ilvl w:val="0"/>
          <w:numId w:val="4"/>
        </w:numPr>
        <w:tabs>
          <w:tab w:val="left" w:pos="720"/>
        </w:tabs>
        <w:spacing w:line="289" w:lineRule="exact"/>
        <w:rPr>
          <w:position w:val="4"/>
        </w:rPr>
      </w:pPr>
      <w:r>
        <w:t xml:space="preserve">Employee can buy additional life insurance for self, partner/spouse and dependents at affordable group </w:t>
      </w:r>
      <w:r w:rsidRPr="009A0F23">
        <w:rPr>
          <w:spacing w:val="-2"/>
        </w:rPr>
        <w:t>rates</w:t>
      </w:r>
    </w:p>
    <w:p w:rsidR="009A0F23" w:rsidRDefault="009A0F23" w:rsidP="009A0F23">
      <w:pPr>
        <w:tabs>
          <w:tab w:val="left" w:pos="720"/>
        </w:tabs>
        <w:spacing w:line="289" w:lineRule="exact"/>
        <w:rPr>
          <w:spacing w:val="-2"/>
        </w:rPr>
      </w:pPr>
    </w:p>
    <w:p w:rsidR="009A0F23" w:rsidRPr="009A0F23" w:rsidRDefault="009A0F23" w:rsidP="009A0F23">
      <w:pPr>
        <w:tabs>
          <w:tab w:val="left" w:pos="720"/>
        </w:tabs>
        <w:spacing w:line="289" w:lineRule="exact"/>
        <w:rPr>
          <w:b/>
          <w:spacing w:val="-2"/>
          <w:sz w:val="24"/>
        </w:rPr>
      </w:pPr>
      <w:r w:rsidRPr="009A0F23">
        <w:rPr>
          <w:b/>
          <w:spacing w:val="-2"/>
          <w:sz w:val="24"/>
        </w:rPr>
        <w:t>Principal Basic and Supplemental Term Life</w:t>
      </w:r>
    </w:p>
    <w:p w:rsidR="009A0F23" w:rsidRPr="009A0F23" w:rsidRDefault="009A0F23" w:rsidP="009A0F23">
      <w:pPr>
        <w:pStyle w:val="ListParagraph"/>
        <w:numPr>
          <w:ilvl w:val="0"/>
          <w:numId w:val="4"/>
        </w:numPr>
        <w:tabs>
          <w:tab w:val="left" w:pos="720"/>
        </w:tabs>
        <w:spacing w:line="289" w:lineRule="exact"/>
        <w:rPr>
          <w:position w:val="4"/>
        </w:rPr>
      </w:pPr>
      <w:r w:rsidRPr="009A0F23">
        <w:rPr>
          <w:spacing w:val="-2"/>
        </w:rPr>
        <w:t>Short Term Disability</w:t>
      </w:r>
    </w:p>
    <w:p w:rsidR="009A0F23" w:rsidRPr="009A0F23" w:rsidRDefault="009A0F23" w:rsidP="009A0F23">
      <w:pPr>
        <w:pStyle w:val="ListParagraph"/>
        <w:numPr>
          <w:ilvl w:val="0"/>
          <w:numId w:val="4"/>
        </w:numPr>
        <w:tabs>
          <w:tab w:val="left" w:pos="720"/>
        </w:tabs>
        <w:spacing w:line="289" w:lineRule="exact"/>
        <w:rPr>
          <w:position w:val="4"/>
        </w:rPr>
      </w:pPr>
      <w:r w:rsidRPr="009A0F23">
        <w:rPr>
          <w:spacing w:val="-2"/>
        </w:rPr>
        <w:t>Accident</w:t>
      </w:r>
    </w:p>
    <w:p w:rsidR="009A0F23" w:rsidRPr="009A0F23" w:rsidRDefault="009A0F23" w:rsidP="009A0F23">
      <w:pPr>
        <w:pStyle w:val="ListParagraph"/>
        <w:numPr>
          <w:ilvl w:val="0"/>
          <w:numId w:val="4"/>
        </w:numPr>
        <w:tabs>
          <w:tab w:val="left" w:pos="720"/>
        </w:tabs>
        <w:spacing w:line="289" w:lineRule="exact"/>
        <w:rPr>
          <w:position w:val="4"/>
        </w:rPr>
      </w:pPr>
      <w:r w:rsidRPr="009A0F23">
        <w:rPr>
          <w:spacing w:val="-2"/>
        </w:rPr>
        <w:t>Critical Illness</w:t>
      </w:r>
    </w:p>
    <w:p w:rsidR="009A0F23" w:rsidRPr="009A0F23" w:rsidRDefault="009A0F23" w:rsidP="009A0F23">
      <w:pPr>
        <w:pStyle w:val="ListParagraph"/>
        <w:numPr>
          <w:ilvl w:val="0"/>
          <w:numId w:val="4"/>
        </w:numPr>
        <w:tabs>
          <w:tab w:val="left" w:pos="720"/>
        </w:tabs>
        <w:spacing w:line="289" w:lineRule="exact"/>
        <w:rPr>
          <w:position w:val="4"/>
        </w:rPr>
      </w:pPr>
      <w:r w:rsidRPr="009A0F23">
        <w:rPr>
          <w:spacing w:val="-2"/>
        </w:rPr>
        <w:t>Hospital Indemnity</w:t>
      </w:r>
    </w:p>
    <w:p w:rsidR="009A0F23" w:rsidRPr="009A0F23" w:rsidRDefault="009A0F23" w:rsidP="009A0F23">
      <w:pPr>
        <w:tabs>
          <w:tab w:val="left" w:pos="720"/>
        </w:tabs>
        <w:spacing w:line="289" w:lineRule="exact"/>
        <w:rPr>
          <w:b/>
          <w:position w:val="4"/>
        </w:rPr>
      </w:pPr>
    </w:p>
    <w:p w:rsidR="009A0F23" w:rsidRPr="009A0F23" w:rsidRDefault="009A0F23" w:rsidP="009A0F23">
      <w:pPr>
        <w:tabs>
          <w:tab w:val="left" w:pos="720"/>
        </w:tabs>
        <w:spacing w:line="289" w:lineRule="exact"/>
        <w:rPr>
          <w:b/>
          <w:position w:val="4"/>
        </w:rPr>
      </w:pPr>
      <w:r w:rsidRPr="009A0F23">
        <w:rPr>
          <w:b/>
          <w:position w:val="4"/>
        </w:rPr>
        <w:t>FTCA Coverage</w:t>
      </w:r>
    </w:p>
    <w:p w:rsidR="009A0F23" w:rsidRDefault="009A0F23" w:rsidP="009A0F23">
      <w:pPr>
        <w:tabs>
          <w:tab w:val="left" w:pos="720"/>
        </w:tabs>
        <w:spacing w:line="289" w:lineRule="exact"/>
        <w:rPr>
          <w:position w:val="4"/>
        </w:rPr>
      </w:pPr>
      <w:r>
        <w:rPr>
          <w:position w:val="4"/>
        </w:rPr>
        <w:t xml:space="preserve">The Federal Supported Health Centers Assistance Act of 1992 &amp; 1995 granted medical malpractice liability protection through the Federal Tort Claims Act (FTCA) to HRSA-supported health centers. Under the Act, health centers are considered Federal employees and are immune from lawsuits, with the Federal government acting as primary insurer. </w:t>
      </w:r>
    </w:p>
    <w:p w:rsidR="009A0F23" w:rsidRDefault="009A0F23" w:rsidP="009A0F23">
      <w:pPr>
        <w:tabs>
          <w:tab w:val="left" w:pos="720"/>
        </w:tabs>
        <w:spacing w:line="289" w:lineRule="exact"/>
        <w:rPr>
          <w:position w:val="4"/>
        </w:rPr>
      </w:pPr>
    </w:p>
    <w:p w:rsidR="009A0F23" w:rsidRPr="009A0F23" w:rsidRDefault="009A0F23" w:rsidP="009A0F23">
      <w:pPr>
        <w:tabs>
          <w:tab w:val="left" w:pos="720"/>
        </w:tabs>
        <w:spacing w:line="289" w:lineRule="exact"/>
        <w:rPr>
          <w:b/>
          <w:position w:val="4"/>
          <w:sz w:val="24"/>
        </w:rPr>
      </w:pPr>
      <w:r w:rsidRPr="009A0F23">
        <w:rPr>
          <w:b/>
          <w:position w:val="4"/>
          <w:sz w:val="24"/>
        </w:rPr>
        <w:t>National Health Service Corp (NHSC) Loan Repayment Program</w:t>
      </w:r>
    </w:p>
    <w:p w:rsidR="009A0F23" w:rsidRDefault="009A0F23" w:rsidP="009A0F23">
      <w:pPr>
        <w:tabs>
          <w:tab w:val="left" w:pos="720"/>
        </w:tabs>
        <w:spacing w:line="289" w:lineRule="exact"/>
        <w:rPr>
          <w:position w:val="4"/>
        </w:rPr>
      </w:pPr>
      <w:r>
        <w:rPr>
          <w:position w:val="4"/>
        </w:rPr>
        <w:t>Primary care medical and mental/behavioral health clinicians, nurses, and pharmacists can receive financial assistance to repay their health profession student loans in exchange for a two-year commitment to work at HOPES, which is an approved NHSC site located in a high-need, under-served area. The payment is free from federal income tax.</w:t>
      </w:r>
    </w:p>
    <w:p w:rsidR="009A0F23" w:rsidRDefault="009A0F23" w:rsidP="009A0F23">
      <w:pPr>
        <w:tabs>
          <w:tab w:val="left" w:pos="720"/>
        </w:tabs>
        <w:spacing w:line="289" w:lineRule="exact"/>
      </w:pPr>
    </w:p>
    <w:p w:rsidR="00A22D2C" w:rsidRPr="009A0F23" w:rsidRDefault="009A0F23" w:rsidP="009A0F23">
      <w:pPr>
        <w:tabs>
          <w:tab w:val="left" w:pos="720"/>
        </w:tabs>
        <w:spacing w:line="289" w:lineRule="exact"/>
        <w:rPr>
          <w:b/>
          <w:position w:val="4"/>
          <w:sz w:val="24"/>
        </w:rPr>
      </w:pPr>
      <w:r w:rsidRPr="009A0F23">
        <w:rPr>
          <w:b/>
          <w:sz w:val="24"/>
        </w:rPr>
        <w:t>Additional Benefits</w:t>
      </w:r>
    </w:p>
    <w:p w:rsidR="00A22D2C" w:rsidRDefault="00391636" w:rsidP="009A0F23">
      <w:pPr>
        <w:pStyle w:val="BodyText"/>
        <w:numPr>
          <w:ilvl w:val="0"/>
          <w:numId w:val="4"/>
        </w:numPr>
        <w:spacing w:before="1" w:line="244" w:lineRule="auto"/>
        <w:ind w:right="581"/>
      </w:pPr>
      <w:r>
        <w:t>Accrual</w:t>
      </w:r>
      <w:r w:rsidR="007C186A">
        <w:t xml:space="preserve"> of</w:t>
      </w:r>
      <w:r>
        <w:t xml:space="preserve"> </w:t>
      </w:r>
      <w:r w:rsidR="004D3EEF">
        <w:t xml:space="preserve">PTO </w:t>
      </w:r>
      <w:r w:rsidR="00297F73">
        <w:t>starting on the first day (3 weeks for FT, prorated for PT) w</w:t>
      </w:r>
      <w:r w:rsidR="004D3EEF">
        <w:t>ith incremental increases based on years of service.</w:t>
      </w:r>
    </w:p>
    <w:p w:rsidR="00A22D2C" w:rsidRDefault="004D3EEF" w:rsidP="009A0F23">
      <w:pPr>
        <w:pStyle w:val="BodyText"/>
        <w:numPr>
          <w:ilvl w:val="0"/>
          <w:numId w:val="4"/>
        </w:numPr>
        <w:spacing w:line="268" w:lineRule="exact"/>
      </w:pPr>
      <w:r>
        <w:t>12 Paid Holidays per year (if on a regularly scheduled work day for you)</w:t>
      </w:r>
    </w:p>
    <w:p w:rsidR="00A22D2C" w:rsidRDefault="00391636" w:rsidP="009A0F23">
      <w:pPr>
        <w:pStyle w:val="BodyText"/>
        <w:numPr>
          <w:ilvl w:val="0"/>
          <w:numId w:val="4"/>
        </w:numPr>
        <w:spacing w:before="5" w:line="240" w:lineRule="auto"/>
      </w:pPr>
      <w:r>
        <w:t>A</w:t>
      </w:r>
      <w:r w:rsidR="004D3EEF">
        <w:t>ccru</w:t>
      </w:r>
      <w:r>
        <w:t>al of</w:t>
      </w:r>
      <w:r w:rsidR="004D3EEF">
        <w:t xml:space="preserve"> 1 week of Paid Medical Leave per year, based on normally scheduled hours</w:t>
      </w:r>
    </w:p>
    <w:p w:rsidR="009A0F23" w:rsidRDefault="004D3EEF" w:rsidP="009A0F23">
      <w:pPr>
        <w:pStyle w:val="BodyText"/>
        <w:numPr>
          <w:ilvl w:val="0"/>
          <w:numId w:val="4"/>
        </w:numPr>
        <w:spacing w:before="5" w:line="244" w:lineRule="auto"/>
        <w:ind w:right="1219"/>
      </w:pPr>
      <w:r>
        <w:t>FT and PT employees who work</w:t>
      </w:r>
      <w:r>
        <w:rPr>
          <w:spacing w:val="-1"/>
        </w:rPr>
        <w:t xml:space="preserve"> </w:t>
      </w:r>
      <w:r>
        <w:t>for over</w:t>
      </w:r>
      <w:r>
        <w:rPr>
          <w:spacing w:val="-1"/>
        </w:rPr>
        <w:t xml:space="preserve"> </w:t>
      </w:r>
      <w:r>
        <w:t>12 months are eligible for 6 weeks</w:t>
      </w:r>
      <w:r>
        <w:rPr>
          <w:spacing w:val="-1"/>
        </w:rPr>
        <w:t xml:space="preserve"> </w:t>
      </w:r>
      <w:r>
        <w:t xml:space="preserve">of Paid Parental Leave. </w:t>
      </w:r>
    </w:p>
    <w:p w:rsidR="00A22D2C" w:rsidRDefault="004D3EEF" w:rsidP="009A0F23">
      <w:pPr>
        <w:pStyle w:val="BodyText"/>
        <w:numPr>
          <w:ilvl w:val="0"/>
          <w:numId w:val="4"/>
        </w:numPr>
        <w:spacing w:before="5" w:line="244" w:lineRule="auto"/>
        <w:ind w:right="1219"/>
      </w:pPr>
      <w:r>
        <w:t>Free financial planning services through Ameriprise Financial when enrolled in the 401k plan</w:t>
      </w:r>
    </w:p>
    <w:p w:rsidR="00A22D2C" w:rsidRDefault="004D3EEF" w:rsidP="009A0F23">
      <w:pPr>
        <w:pStyle w:val="BodyText"/>
        <w:numPr>
          <w:ilvl w:val="0"/>
          <w:numId w:val="4"/>
        </w:numPr>
        <w:spacing w:line="268" w:lineRule="exact"/>
      </w:pPr>
      <w:r>
        <w:t>$10 monthly Fitness Membership reimbursement opportunity</w:t>
      </w:r>
    </w:p>
    <w:p w:rsidR="00A22D2C" w:rsidRDefault="004D3EEF" w:rsidP="009A0F23">
      <w:pPr>
        <w:pStyle w:val="BodyText"/>
        <w:numPr>
          <w:ilvl w:val="0"/>
          <w:numId w:val="4"/>
        </w:numPr>
        <w:spacing w:before="5" w:line="240" w:lineRule="auto"/>
      </w:pPr>
      <w:r>
        <w:t>Ameriflex Flexible Spending Account, Dependent Care Account; Health Savings Account</w:t>
      </w:r>
    </w:p>
    <w:p w:rsidR="00A22D2C" w:rsidRDefault="004D3EEF" w:rsidP="009A0F23">
      <w:pPr>
        <w:pStyle w:val="BodyText"/>
        <w:numPr>
          <w:ilvl w:val="0"/>
          <w:numId w:val="4"/>
        </w:numPr>
        <w:spacing w:before="6" w:line="244" w:lineRule="auto"/>
        <w:ind w:right="581"/>
      </w:pPr>
      <w:r>
        <w:t>24/7 Employee</w:t>
      </w:r>
      <w:r>
        <w:rPr>
          <w:spacing w:val="-1"/>
        </w:rPr>
        <w:t xml:space="preserve"> </w:t>
      </w:r>
      <w:r>
        <w:t>Assistance Program</w:t>
      </w:r>
      <w:r>
        <w:rPr>
          <w:spacing w:val="-1"/>
        </w:rPr>
        <w:t xml:space="preserve"> </w:t>
      </w:r>
      <w:r>
        <w:t xml:space="preserve">– counseling, financial and legal assistance, identity theft prevention, </w:t>
      </w:r>
      <w:r w:rsidR="009A0F23">
        <w:t>t</w:t>
      </w:r>
      <w:r>
        <w:t>ravel assistance, and discount center</w:t>
      </w:r>
    </w:p>
    <w:p w:rsidR="009A0F23" w:rsidRDefault="004D3EEF" w:rsidP="009A0F23">
      <w:pPr>
        <w:pStyle w:val="BodyText"/>
        <w:numPr>
          <w:ilvl w:val="0"/>
          <w:numId w:val="4"/>
        </w:numPr>
        <w:spacing w:line="244" w:lineRule="auto"/>
      </w:pPr>
      <w:r>
        <w:t>Providers</w:t>
      </w:r>
      <w:r>
        <w:rPr>
          <w:spacing w:val="-1"/>
        </w:rPr>
        <w:t xml:space="preserve"> </w:t>
      </w:r>
      <w:r>
        <w:t>enjoy</w:t>
      </w:r>
      <w:r>
        <w:rPr>
          <w:spacing w:val="-1"/>
        </w:rPr>
        <w:t xml:space="preserve"> </w:t>
      </w:r>
      <w:r>
        <w:t>CEU/CME</w:t>
      </w:r>
      <w:r>
        <w:rPr>
          <w:spacing w:val="-1"/>
        </w:rPr>
        <w:t xml:space="preserve"> </w:t>
      </w:r>
      <w:r>
        <w:t>allotment</w:t>
      </w:r>
      <w:r>
        <w:rPr>
          <w:spacing w:val="-1"/>
        </w:rPr>
        <w:t xml:space="preserve"> </w:t>
      </w:r>
      <w:r>
        <w:t>and payment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licensure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 w:rsidR="009A0F23">
        <w:t xml:space="preserve"> membership</w:t>
      </w:r>
    </w:p>
    <w:p w:rsidR="00A22D2C" w:rsidRPr="009A0F23" w:rsidRDefault="009A0F23" w:rsidP="009A0F23">
      <w:pPr>
        <w:pStyle w:val="BodyText"/>
        <w:numPr>
          <w:ilvl w:val="0"/>
          <w:numId w:val="4"/>
        </w:numPr>
        <w:spacing w:line="244" w:lineRule="auto"/>
        <w:ind w:right="2135"/>
      </w:pPr>
      <w:r>
        <w:t>G</w:t>
      </w:r>
      <w:r w:rsidR="004D3EEF">
        <w:t xml:space="preserve">roup </w:t>
      </w:r>
      <w:r>
        <w:t>d</w:t>
      </w:r>
      <w:r w:rsidR="004D3EEF">
        <w:t xml:space="preserve">iscounts </w:t>
      </w:r>
      <w:r>
        <w:t>on</w:t>
      </w:r>
      <w:bookmarkStart w:id="0" w:name="_GoBack"/>
      <w:bookmarkEnd w:id="0"/>
      <w:r w:rsidR="004D3EEF">
        <w:t xml:space="preserve"> Pet Insurance</w:t>
      </w:r>
      <w:r w:rsidR="004D3EEF"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2165347</wp:posOffset>
            </wp:positionH>
            <wp:positionV relativeFrom="paragraph">
              <wp:posOffset>283169</wp:posOffset>
            </wp:positionV>
            <wp:extent cx="1847314" cy="86144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314" cy="861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EEF"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4149090</wp:posOffset>
            </wp:positionH>
            <wp:positionV relativeFrom="paragraph">
              <wp:posOffset>378419</wp:posOffset>
            </wp:positionV>
            <wp:extent cx="1846780" cy="83248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78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EEF"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2280285</wp:posOffset>
            </wp:positionH>
            <wp:positionV relativeFrom="paragraph">
              <wp:posOffset>1553259</wp:posOffset>
            </wp:positionV>
            <wp:extent cx="1681503" cy="759999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503" cy="75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EEF">
        <w:rPr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4126868</wp:posOffset>
            </wp:positionH>
            <wp:positionV relativeFrom="paragraph">
              <wp:posOffset>1518968</wp:posOffset>
            </wp:positionV>
            <wp:extent cx="1676231" cy="757618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231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2D2C" w:rsidRDefault="00A22D2C">
      <w:pPr>
        <w:pStyle w:val="BodyText"/>
        <w:spacing w:before="217" w:line="240" w:lineRule="auto"/>
        <w:ind w:left="0" w:firstLine="0"/>
        <w:rPr>
          <w:sz w:val="20"/>
        </w:rPr>
      </w:pPr>
    </w:p>
    <w:sectPr w:rsidR="00A22D2C">
      <w:pgSz w:w="12240" w:h="15840"/>
      <w:pgMar w:top="1820" w:right="360" w:bottom="880" w:left="720" w:header="757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EEF" w:rsidRDefault="004D3EEF">
      <w:r>
        <w:separator/>
      </w:r>
    </w:p>
  </w:endnote>
  <w:endnote w:type="continuationSeparator" w:id="0">
    <w:p w:rsidR="004D3EEF" w:rsidRDefault="004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D2C" w:rsidRDefault="004D3EEF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394198</wp:posOffset>
              </wp:positionH>
              <wp:positionV relativeFrom="page">
                <wp:posOffset>9477171</wp:posOffset>
              </wp:positionV>
              <wp:extent cx="99949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2D2C" w:rsidRDefault="004D3EEF">
                          <w:pPr>
                            <w:spacing w:line="203" w:lineRule="exact"/>
                            <w:ind w:left="20"/>
                            <w:rPr>
                              <w:rFonts w:ascii="Calibri Light"/>
                              <w:sz w:val="18"/>
                            </w:rPr>
                          </w:pPr>
                          <w:r>
                            <w:rPr>
                              <w:rFonts w:ascii="Calibri Light"/>
                              <w:sz w:val="18"/>
                            </w:rPr>
                            <w:t xml:space="preserve">Updated: </w:t>
                          </w:r>
                          <w:r>
                            <w:rPr>
                              <w:rFonts w:ascii="Calibri Light"/>
                              <w:spacing w:val="-2"/>
                              <w:sz w:val="18"/>
                            </w:rPr>
                            <w:t>10.</w:t>
                          </w:r>
                          <w:r w:rsidR="009A0F23">
                            <w:rPr>
                              <w:rFonts w:ascii="Calibri Light"/>
                              <w:spacing w:val="-2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Calibri Light"/>
                              <w:spacing w:val="-2"/>
                              <w:sz w:val="18"/>
                            </w:rPr>
                            <w:t>.202</w:t>
                          </w:r>
                          <w:r w:rsidR="00391636">
                            <w:rPr>
                              <w:rFonts w:ascii="Calibri Light"/>
                              <w:spacing w:val="-2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.05pt;margin-top:746.25pt;width:78.7pt;height:1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" filled="f" stroked="f">
              <v:textbox inset="0,0,0,0">
                <w:txbxContent>
                  <w:p w:rsidR="00A22D2C" w:rsidRDefault="004D3EEF">
                    <w:pPr>
                      <w:spacing w:line="203" w:lineRule="exact"/>
                      <w:ind w:left="20"/>
                      <w:rPr>
                        <w:rFonts w:ascii="Calibri Light"/>
                        <w:sz w:val="18"/>
                      </w:rPr>
                    </w:pPr>
                    <w:r>
                      <w:rPr>
                        <w:rFonts w:ascii="Calibri Light"/>
                        <w:sz w:val="18"/>
                      </w:rPr>
                      <w:t xml:space="preserve">Updated: </w:t>
                    </w:r>
                    <w:r>
                      <w:rPr>
                        <w:rFonts w:ascii="Calibri Light"/>
                        <w:spacing w:val="-2"/>
                        <w:sz w:val="18"/>
                      </w:rPr>
                      <w:t>10.</w:t>
                    </w:r>
                    <w:r w:rsidR="009A0F23">
                      <w:rPr>
                        <w:rFonts w:ascii="Calibri Light"/>
                        <w:spacing w:val="-2"/>
                        <w:sz w:val="18"/>
                      </w:rPr>
                      <w:t>15</w:t>
                    </w:r>
                    <w:r>
                      <w:rPr>
                        <w:rFonts w:ascii="Calibri Light"/>
                        <w:spacing w:val="-2"/>
                        <w:sz w:val="18"/>
                      </w:rPr>
                      <w:t>.202</w:t>
                    </w:r>
                    <w:r w:rsidR="00391636">
                      <w:rPr>
                        <w:rFonts w:ascii="Calibri Light"/>
                        <w:spacing w:val="-2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EEF" w:rsidRDefault="004D3EEF">
      <w:r>
        <w:separator/>
      </w:r>
    </w:p>
  </w:footnote>
  <w:footnote w:type="continuationSeparator" w:id="0">
    <w:p w:rsidR="004D3EEF" w:rsidRDefault="004D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D2C" w:rsidRDefault="004D3EEF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0768" behindDoc="1" locked="0" layoutInCell="1" allowOverlap="1">
          <wp:simplePos x="0" y="0"/>
          <wp:positionH relativeFrom="page">
            <wp:posOffset>482603</wp:posOffset>
          </wp:positionH>
          <wp:positionV relativeFrom="page">
            <wp:posOffset>480698</wp:posOffset>
          </wp:positionV>
          <wp:extent cx="2457448" cy="5048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48" cy="50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6" type="#_x0000_t75" style="width:5.75pt;height:5.75pt;visibility:visible" o:bullet="t">
        <v:imagedata r:id="rId1" o:title=""/>
        <o:lock v:ext="edit" aspectratio="f"/>
      </v:shape>
    </w:pict>
  </w:numPicBullet>
  <w:abstractNum w:abstractNumId="0" w15:restartNumberingAfterBreak="0">
    <w:nsid w:val="03D11904"/>
    <w:multiLevelType w:val="hybridMultilevel"/>
    <w:tmpl w:val="D682CFE0"/>
    <w:lvl w:ilvl="0" w:tplc="632637F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9724B"/>
    <w:multiLevelType w:val="hybridMultilevel"/>
    <w:tmpl w:val="FFEA4884"/>
    <w:lvl w:ilvl="0" w:tplc="632637F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85648"/>
    <w:multiLevelType w:val="hybridMultilevel"/>
    <w:tmpl w:val="B688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2197D"/>
    <w:multiLevelType w:val="hybridMultilevel"/>
    <w:tmpl w:val="F7DC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12758"/>
    <w:multiLevelType w:val="hybridMultilevel"/>
    <w:tmpl w:val="2A6A7F82"/>
    <w:lvl w:ilvl="0" w:tplc="632637F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7581A"/>
    <w:multiLevelType w:val="hybridMultilevel"/>
    <w:tmpl w:val="F01A9EEC"/>
    <w:lvl w:ilvl="0" w:tplc="2952A46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30FA"/>
    <w:multiLevelType w:val="hybridMultilevel"/>
    <w:tmpl w:val="58DA2ED8"/>
    <w:lvl w:ilvl="0" w:tplc="632637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2E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165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6EA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867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66A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6E1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4E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BE56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D193FD0"/>
    <w:multiLevelType w:val="hybridMultilevel"/>
    <w:tmpl w:val="BFB4F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3C36"/>
    <w:multiLevelType w:val="hybridMultilevel"/>
    <w:tmpl w:val="51A49BBC"/>
    <w:lvl w:ilvl="0" w:tplc="632637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94D4B"/>
    <w:multiLevelType w:val="hybridMultilevel"/>
    <w:tmpl w:val="F0D6DB0E"/>
    <w:lvl w:ilvl="0" w:tplc="2DD0E386">
      <w:numFmt w:val="bullet"/>
      <w:lvlText w:val="•"/>
      <w:lvlJc w:val="left"/>
      <w:pPr>
        <w:ind w:left="720" w:hanging="361"/>
      </w:pPr>
      <w:rPr>
        <w:rFonts w:ascii="Calibri" w:eastAsia="Calibri" w:hAnsi="Calibri" w:cs="Calibri" w:hint="default"/>
        <w:spacing w:val="0"/>
        <w:w w:val="79"/>
        <w:lang w:val="en-US" w:eastAsia="en-US" w:bidi="ar-SA"/>
      </w:rPr>
    </w:lvl>
    <w:lvl w:ilvl="1" w:tplc="2952A46C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2E86308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3494999C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6F707846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9A4A7F48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85A6D740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5E3E0F1A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AACCC320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B572B77"/>
    <w:multiLevelType w:val="hybridMultilevel"/>
    <w:tmpl w:val="671A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D761E"/>
    <w:multiLevelType w:val="hybridMultilevel"/>
    <w:tmpl w:val="6F1E6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2C"/>
    <w:rsid w:val="00297F73"/>
    <w:rsid w:val="00391636"/>
    <w:rsid w:val="004D3EEF"/>
    <w:rsid w:val="00595037"/>
    <w:rsid w:val="007C186A"/>
    <w:rsid w:val="009A0F23"/>
    <w:rsid w:val="00A2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C605B04"/>
  <w15:docId w15:val="{3FADB364-BF3E-40C2-AA22-D2B00082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28" w:lineRule="exac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0" w:lineRule="exact"/>
      <w:ind w:left="720" w:hanging="360"/>
    </w:pPr>
  </w:style>
  <w:style w:type="paragraph" w:styleId="Title">
    <w:name w:val="Title"/>
    <w:basedOn w:val="Normal"/>
    <w:uiPriority w:val="10"/>
    <w:qFormat/>
    <w:pPr>
      <w:spacing w:before="24"/>
      <w:jc w:val="both"/>
    </w:pPr>
    <w:rPr>
      <w:rFonts w:ascii="Calibri Light" w:eastAsia="Calibri Light" w:hAnsi="Calibri Light" w:cs="Calibri Light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70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1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6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1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63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HOPES-Benefits-Overview-24-25.pdf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HOPES-Benefits-Overview-24-25.pdf</dc:title>
  <dc:subject/>
  <dc:creator>Crystal X H</dc:creator>
  <cp:keywords>DAGV7autBqU,BAGV7YMVOKg</cp:keywords>
  <dc:description/>
  <cp:lastModifiedBy>Pryce Scott</cp:lastModifiedBy>
  <cp:revision>1</cp:revision>
  <dcterms:created xsi:type="dcterms:W3CDTF">2025-10-08T19:43:00Z</dcterms:created>
  <dcterms:modified xsi:type="dcterms:W3CDTF">2025-10-15T23:37:00Z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2025-10-08T00:00:00Z</vt:filetime>
  </property>
  <property fmtid="{D5CDD505-2E9C-101B-9397-08002B2CF9AE}" pid="5" name="Producer">
    <vt:lpwstr>Canva</vt:lpwstr>
  </property>
</Properties>
</file>